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25.12.2028 - 31.12.2028</w:t>
      </w:r>
    </w:p>
    <w:p>
      <w:r>
        <w:t>Неделя: 25.12.2028 - 31.12.2028</w:t>
      </w:r>
    </w:p>
    <w:p>
      <w:r>
        <w:t>Сформировано: 14.06.2026 13:14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25.12.2028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26.12.2028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27.12.2028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Всенощное бдение.</w:t>
      </w:r>
    </w:p>
    <w:p>
      <w:pPr>
        <w:pStyle w:val="Heading2"/>
      </w:pPr>
      <w:r>
        <w:t>Четверг, 28.12.2028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29.12.2028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30.12.2028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31.12.2028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