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10.12.2035 - 16.12.2035</w:t>
      </w:r>
    </w:p>
    <w:p>
      <w:pPr>
        <w:spacing w:after="320"/>
        <w:jc w:val="center"/>
      </w:pPr>
      <w:r>
        <w:rPr>
          <w:b/>
        </w:rPr>
        <w:t>С 10 по 16 декабря 2035 г.</w:t>
      </w:r>
    </w:p>
    <w:p>
      <w:pPr>
        <w:pStyle w:val="Heading2"/>
      </w:pPr>
      <w:r>
        <w:t>Понедельник, 10 декабря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11 декабря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12 декабря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13 декабря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14 декабря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15 декабря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16 декабря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