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17.03.2036 - 23.03.2036</w:t>
      </w:r>
    </w:p>
    <w:p>
      <w:pPr>
        <w:spacing w:after="320"/>
        <w:jc w:val="center"/>
      </w:pPr>
      <w:r>
        <w:rPr>
          <w:b/>
        </w:rPr>
        <w:t>С 17 по 23 марта 2036 г.</w:t>
      </w:r>
    </w:p>
    <w:p>
      <w:pPr>
        <w:pStyle w:val="Heading2"/>
      </w:pPr>
      <w:r>
        <w:t>Понедельник, 17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