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31.03.2036 - 06.04.2036</w:t>
      </w:r>
    </w:p>
    <w:p>
      <w:pPr>
        <w:spacing w:after="320"/>
        <w:jc w:val="center"/>
      </w:pPr>
      <w:r>
        <w:rPr>
          <w:b/>
        </w:rPr>
        <w:t>С 31 марта 2036 г. по 6 апреля 2036 г.</w:t>
      </w:r>
    </w:p>
    <w:p>
      <w:pPr>
        <w:pStyle w:val="Heading2"/>
      </w:pPr>
      <w:r>
        <w:t>Понедельник, 31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4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5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6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