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23.06.2036 - 29.06.2036</w:t>
      </w:r>
    </w:p>
    <w:p>
      <w:pPr>
        <w:spacing w:after="320"/>
        <w:jc w:val="center"/>
      </w:pPr>
      <w:r>
        <w:rPr>
          <w:b/>
        </w:rPr>
        <w:t>С 23 по 29 июня 2036 г.</w:t>
      </w:r>
    </w:p>
    <w:p>
      <w:pPr>
        <w:pStyle w:val="Heading2"/>
      </w:pPr>
      <w:r>
        <w:t>Понедельник, 23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29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