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21.07.2036 - 27.07.2036</w:t>
      </w:r>
    </w:p>
    <w:p>
      <w:pPr>
        <w:spacing w:after="320"/>
        <w:jc w:val="center"/>
      </w:pPr>
      <w:r>
        <w:rPr>
          <w:b/>
        </w:rPr>
        <w:t>С 21 по 27 июля 2036 г.</w:t>
      </w:r>
    </w:p>
    <w:p>
      <w:pPr>
        <w:pStyle w:val="Heading2"/>
      </w:pPr>
      <w:r>
        <w:t>Понедельник, 21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