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05.01.2037 - 11.01.2037</w:t>
      </w:r>
    </w:p>
    <w:p>
      <w:r>
        <w:t>Неделя: 05.01.2037 - 11.01.2037</w:t>
      </w:r>
    </w:p>
    <w:p>
      <w:r>
        <w:t>Сформировано: 12.07.2026 05:56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05.01.2037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Всенощное бдение.</w:t>
      </w:r>
    </w:p>
    <w:p>
      <w:pPr>
        <w:pStyle w:val="Heading2"/>
      </w:pPr>
      <w:r>
        <w:t>Вторник, 06.01.2037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07.01.2037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 Полиелей.</w:t>
      </w:r>
    </w:p>
    <w:p>
      <w:pPr>
        <w:pStyle w:val="Heading2"/>
      </w:pPr>
      <w:r>
        <w:t>Четверг, 08.01.2037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09.01.2037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10.01.2037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Покаянный молебен для тех, кто совершил грех аборта.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11.01.2037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