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02.03.2037 - 08.03.2037</w:t>
      </w:r>
    </w:p>
    <w:p>
      <w:pPr>
        <w:spacing w:after="320"/>
        <w:jc w:val="center"/>
      </w:pPr>
      <w:r>
        <w:rPr>
          <w:b/>
        </w:rPr>
        <w:t>С 2 по 8 марта 2037 г.</w:t>
      </w:r>
    </w:p>
    <w:p>
      <w:pPr>
        <w:pStyle w:val="Heading2"/>
      </w:pPr>
      <w:r>
        <w:t>Понедельник, 2 марта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Вторник, 3 марта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Всенощное бдение, Освещение хлебов</w:t>
      </w:r>
    </w:p>
    <w:p>
      <w:pPr>
        <w:pStyle w:val="Heading2"/>
      </w:pPr>
      <w:r>
        <w:t>Среда, 4 марта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5 марта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Пятница, 6 марта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Парастас</w:t>
      </w:r>
    </w:p>
    <w:p>
      <w:pPr>
        <w:pStyle w:val="Heading2"/>
      </w:pPr>
      <w:r>
        <w:t>Суббота, 7 марта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Покаянный молебен для тех, кто совершил грех аборта.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</w:t>
      </w:r>
    </w:p>
    <w:p>
      <w:pPr>
        <w:pStyle w:val="Heading2"/>
      </w:pPr>
      <w:r>
        <w:t>Воскресенье, 8 марта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