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29.06.2037 - 05.07.2037</w:t>
      </w:r>
    </w:p>
    <w:p>
      <w:pPr>
        <w:spacing w:after="320"/>
        <w:jc w:val="center"/>
      </w:pPr>
      <w:r>
        <w:rPr>
          <w:b/>
        </w:rPr>
        <w:t>С 29 июня 2037 г. по 5 июля 2037 г.</w:t>
      </w:r>
    </w:p>
    <w:p>
      <w:pPr>
        <w:pStyle w:val="Heading2"/>
      </w:pPr>
      <w:r>
        <w:t>Понедельник, 29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