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27.07.2037 - 02.08.2037</w:t>
      </w:r>
    </w:p>
    <w:p>
      <w:pPr>
        <w:spacing w:after="320"/>
        <w:jc w:val="center"/>
      </w:pPr>
      <w:r>
        <w:rPr>
          <w:b/>
        </w:rPr>
        <w:t>С 27 июля 2037 г. по 2 августа 2037 г.</w:t>
      </w:r>
    </w:p>
    <w:p>
      <w:pPr>
        <w:pStyle w:val="Heading2"/>
      </w:pPr>
      <w:r>
        <w:t>Понедельник, 27 июля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Вторник, 28 июля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Всенощное бдение, Освещение хлебов</w:t>
      </w:r>
    </w:p>
    <w:p>
      <w:pPr>
        <w:pStyle w:val="Heading2"/>
      </w:pPr>
      <w:r>
        <w:t>Среда, 29 июля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30 июля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Пятница, 31 июля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Парастас</w:t>
      </w:r>
    </w:p>
    <w:p>
      <w:pPr>
        <w:pStyle w:val="Heading2"/>
      </w:pPr>
      <w:r>
        <w:t>Суббота, 1 августа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Покаянный молебен для тех, кто совершил грех аборта.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</w:t>
      </w:r>
    </w:p>
    <w:p>
      <w:pPr>
        <w:pStyle w:val="Heading2"/>
      </w:pPr>
      <w:r>
        <w:t>Воскресенье, 2 августа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