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14.09.2037 - 20.09.2037</w:t>
      </w:r>
    </w:p>
    <w:p>
      <w:pPr>
        <w:spacing w:after="320"/>
        <w:jc w:val="center"/>
      </w:pPr>
      <w:r>
        <w:rPr>
          <w:b/>
        </w:rPr>
        <w:t>С 14 по 20 сентября 2037 г.</w:t>
      </w:r>
    </w:p>
    <w:p>
      <w:pPr>
        <w:pStyle w:val="Heading2"/>
      </w:pPr>
      <w:r>
        <w:t>Понедельник, 14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