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28.11.2039 - 04.12.2039</w:t>
      </w:r>
    </w:p>
    <w:p>
      <w:pPr>
        <w:spacing w:after="320"/>
        <w:jc w:val="center"/>
      </w:pPr>
      <w:r>
        <w:rPr>
          <w:b/>
        </w:rPr>
        <w:t>С 28 ноября 2039 г. по 4 декабря 2039 г.</w:t>
      </w:r>
    </w:p>
    <w:p>
      <w:pPr>
        <w:pStyle w:val="Heading2"/>
      </w:pPr>
      <w:r>
        <w:t>Понедельник, 28 ноября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29 ноября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30 ноября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 декабря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2 декабря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3 декабря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4 декабря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