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16.01.2040 - 22.01.2040</w:t>
      </w:r>
    </w:p>
    <w:p>
      <w:pPr>
        <w:spacing w:after="320"/>
        <w:jc w:val="center"/>
      </w:pPr>
      <w:r>
        <w:rPr>
          <w:b/>
        </w:rPr>
        <w:t>С 16 по 22 января 2040 г.</w:t>
      </w:r>
    </w:p>
    <w:p>
      <w:pPr>
        <w:pStyle w:val="Heading2"/>
      </w:pPr>
      <w:r>
        <w:t>Понедельник, 16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