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29.07.2086 - 04.08.2086</w:t>
      </w:r>
    </w:p>
    <w:p>
      <w:pPr>
        <w:spacing w:after="320"/>
        <w:jc w:val="center"/>
      </w:pPr>
      <w:r>
        <w:rPr>
          <w:b/>
        </w:rPr>
        <w:t>С 29 июля 2086 г. по 4 августа 2086 г.</w:t>
      </w:r>
    </w:p>
    <w:p>
      <w:pPr>
        <w:pStyle w:val="Heading2"/>
      </w:pPr>
      <w:r>
        <w:t>Понедельник, 29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30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31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4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