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21.10.2086 - 27.10.2086</w:t>
      </w:r>
    </w:p>
    <w:p>
      <w:pPr>
        <w:spacing w:after="320"/>
        <w:jc w:val="center"/>
      </w:pPr>
      <w:r>
        <w:rPr>
          <w:b/>
        </w:rPr>
        <w:t>С 21 по 27 октября 2086 г.</w:t>
      </w:r>
    </w:p>
    <w:p>
      <w:pPr>
        <w:pStyle w:val="Heading2"/>
      </w:pPr>
      <w:r>
        <w:t>Понедельник, 21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