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25.11.2086 - 01.12.2086</w:t>
      </w:r>
    </w:p>
    <w:p>
      <w:pPr>
        <w:spacing w:after="320"/>
        <w:jc w:val="center"/>
      </w:pPr>
      <w:r>
        <w:rPr>
          <w:b/>
        </w:rPr>
        <w:t>С 25 ноября 2086 г. по 1 декабря 2086 г.</w:t>
      </w:r>
    </w:p>
    <w:p>
      <w:pPr>
        <w:pStyle w:val="Heading2"/>
      </w:pPr>
      <w:r>
        <w:t>Понедельник, 25 ноября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26 ноября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27 ноября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28 ноября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29 ноября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30 ноября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 декабря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