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12.01.2088 - 18.01.2088</w:t>
      </w:r>
    </w:p>
    <w:p>
      <w:pPr>
        <w:spacing w:after="320"/>
        <w:jc w:val="center"/>
      </w:pPr>
      <w:r>
        <w:rPr>
          <w:b/>
        </w:rPr>
        <w:t>С 12 по 18 января 2088 г.</w:t>
      </w:r>
    </w:p>
    <w:p>
      <w:pPr>
        <w:pStyle w:val="Heading2"/>
      </w:pPr>
      <w:r>
        <w:t>Понедельник, 12 января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13 января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14 января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15 января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16 января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17 января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18 января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